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219" w:rsidRPr="00E40E01" w:rsidRDefault="00D65219" w:rsidP="00D65219">
      <w:pPr>
        <w:spacing w:line="360" w:lineRule="auto"/>
        <w:ind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b/>
          <w:sz w:val="28"/>
          <w:szCs w:val="28"/>
        </w:rPr>
        <w:t>Преподаватель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Акуев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А.Р.</w:t>
      </w:r>
    </w:p>
    <w:p w:rsidR="00D65219" w:rsidRPr="00E40E01" w:rsidRDefault="00D65219" w:rsidP="00D65219">
      <w:pPr>
        <w:spacing w:line="360" w:lineRule="auto"/>
        <w:ind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b/>
          <w:sz w:val="28"/>
          <w:szCs w:val="28"/>
        </w:rPr>
        <w:t>Дисциплина</w:t>
      </w:r>
      <w:r w:rsidR="00511F40">
        <w:rPr>
          <w:rFonts w:ascii="Times New Roman" w:hAnsi="Times New Roman" w:cs="Times New Roman"/>
          <w:b/>
          <w:sz w:val="28"/>
          <w:szCs w:val="28"/>
        </w:rPr>
        <w:t>:</w:t>
      </w:r>
      <w:r w:rsidRPr="00E40E01">
        <w:rPr>
          <w:rFonts w:ascii="Times New Roman" w:hAnsi="Times New Roman" w:cs="Times New Roman"/>
          <w:sz w:val="28"/>
          <w:szCs w:val="28"/>
        </w:rPr>
        <w:t xml:space="preserve">  Обществознание </w:t>
      </w:r>
    </w:p>
    <w:p w:rsidR="00D65219" w:rsidRPr="00E40E01" w:rsidRDefault="00D65219" w:rsidP="00D65219">
      <w:pPr>
        <w:spacing w:line="360" w:lineRule="auto"/>
        <w:ind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b/>
          <w:sz w:val="28"/>
          <w:szCs w:val="28"/>
        </w:rPr>
        <w:t>Курс 1, группы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511F4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ПНК-1А, ПНК-1Е</w:t>
      </w:r>
    </w:p>
    <w:p w:rsidR="0045430E" w:rsidRPr="00D65219" w:rsidRDefault="00184161" w:rsidP="00717B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45430E" w:rsidRPr="00161C6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E735F" w:rsidRPr="00D65219">
        <w:rPr>
          <w:rFonts w:ascii="Times New Roman" w:hAnsi="Times New Roman" w:cs="Times New Roman"/>
          <w:sz w:val="28"/>
          <w:szCs w:val="28"/>
        </w:rPr>
        <w:t>Инвестирование и виды инвестиций</w:t>
      </w:r>
    </w:p>
    <w:p w:rsidR="00C012FF" w:rsidRPr="00D65219" w:rsidRDefault="00511F40" w:rsidP="002976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D6521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65219" w:rsidRPr="00D65219">
        <w:rPr>
          <w:rFonts w:ascii="Times New Roman" w:hAnsi="Times New Roman" w:cs="Times New Roman"/>
          <w:sz w:val="28"/>
          <w:szCs w:val="28"/>
        </w:rPr>
        <w:t xml:space="preserve">знать, что такое </w:t>
      </w:r>
      <w:r w:rsidR="00FE735F" w:rsidRPr="00D65219">
        <w:rPr>
          <w:rFonts w:ascii="Times New Roman" w:hAnsi="Times New Roman" w:cs="Times New Roman"/>
          <w:sz w:val="28"/>
          <w:szCs w:val="28"/>
        </w:rPr>
        <w:t>инвестиции, виды, формы, инвестиций, и рассмотреть структуру их использования и их влияния на экономическую деятельность общества.</w:t>
      </w:r>
    </w:p>
    <w:p w:rsidR="00D65219" w:rsidRPr="0094404A" w:rsidRDefault="00D65219" w:rsidP="00297690">
      <w:pPr>
        <w:shd w:val="clear" w:color="auto" w:fill="FFFFFF"/>
        <w:spacing w:before="100" w:beforeAutospacing="1" w:after="30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4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Содержание</w:t>
      </w:r>
      <w:bookmarkStart w:id="0" w:name="_GoBack"/>
      <w:bookmarkEnd w:id="0"/>
      <w:r w:rsidR="0094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46387C" w:rsidRPr="00161C6C" w:rsidRDefault="0046387C" w:rsidP="00297690">
      <w:pPr>
        <w:shd w:val="clear" w:color="auto" w:fill="FFFFFF"/>
        <w:spacing w:before="100" w:beforeAutospacing="1" w:after="30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Инвестирование</w:t>
      </w: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это вид экономической активности, при которой производятся вложения капитала с целью получения прибыли. Особенность этой деятельности в том, что доход можно получить только в прибыльных проектах, иначе есть риск потерять и капитал, и проценты. В качестве инвестиций могут выступать и деньги, и ценные бумаги, права на имущество или интеллектуальную собственность. То есть, любое явление или предмет, имеющий материальное выражение в денежной или другой оценке, который может впоследствии увеличивать свою оценочную стоимость.</w:t>
      </w:r>
      <w:r w:rsidRPr="00161C6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161C6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Существует классификация, согласно которой можно выделить формы инвестиций в зависимости от объекта: </w:t>
      </w:r>
    </w:p>
    <w:p w:rsidR="0046387C" w:rsidRPr="00161C6C" w:rsidRDefault="0046387C" w:rsidP="00297690">
      <w:pPr>
        <w:shd w:val="clear" w:color="auto" w:fill="FFFFFF"/>
        <w:spacing w:before="100" w:beforeAutospacing="1" w:after="30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Реальные.</w:t>
      </w: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Прямые закупки основных фондов, машин, оборудования, земельных участков, помещений для производства, приобретение действующих производств, вложения средств в торговые марки, знаки, в развитие персонала и т.п.</w:t>
      </w:r>
    </w:p>
    <w:p w:rsidR="0046387C" w:rsidRPr="00161C6C" w:rsidRDefault="0046387C" w:rsidP="00297690">
      <w:pPr>
        <w:shd w:val="clear" w:color="auto" w:fill="FFFFFF"/>
        <w:spacing w:before="100" w:beforeAutospacing="1" w:after="30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Финансовые</w:t>
      </w: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Приобретение акций и др. ЦБ (ценных бумаг), кредитование, предоставление лизинговых услуг и т.п. </w:t>
      </w:r>
    </w:p>
    <w:p w:rsidR="0046387C" w:rsidRPr="00161C6C" w:rsidRDefault="0046387C" w:rsidP="00297690">
      <w:pPr>
        <w:shd w:val="clear" w:color="auto" w:fill="FFFFFF"/>
        <w:spacing w:before="100" w:beforeAutospacing="1" w:after="30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lastRenderedPageBreak/>
        <w:t>Спекулятивные.</w:t>
      </w: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Цель таких инвестиций – краткосрочное обогащение из-за ожидаемого повышения цены на: валюты, драгметаллы, ЦБ. </w:t>
      </w:r>
    </w:p>
    <w:p w:rsidR="0046387C" w:rsidRPr="00161C6C" w:rsidRDefault="0046387C" w:rsidP="00297690">
      <w:pPr>
        <w:shd w:val="clear" w:color="auto" w:fill="FFFFFF"/>
        <w:spacing w:before="100" w:beforeAutospacing="1" w:after="300" w:line="36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Выделяют также типы инвестиций в зависимости от цели вложений: </w:t>
      </w:r>
    </w:p>
    <w:p w:rsidR="0046387C" w:rsidRPr="00161C6C" w:rsidRDefault="0046387C" w:rsidP="00297690">
      <w:pPr>
        <w:shd w:val="clear" w:color="auto" w:fill="FFFFFF"/>
        <w:spacing w:before="100" w:beforeAutospacing="1" w:after="30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прямые</w:t>
      </w: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приобретение материалов, средств производства, вложения денежных финансов в бизнес с целью участия в дальнейшей предпринимательской деятельности компании; </w:t>
      </w:r>
    </w:p>
    <w:p w:rsidR="0046387C" w:rsidRPr="00161C6C" w:rsidRDefault="0046387C" w:rsidP="00297690">
      <w:pPr>
        <w:shd w:val="clear" w:color="auto" w:fill="FFFFFF"/>
        <w:spacing w:before="100" w:beforeAutospacing="1" w:after="30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портфельные</w:t>
      </w: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вложения в ЦБ, которые формируются портфельным способом. Так инвестор сможет оперативно принимать участие в управлении компанией, иметь право голоса на заседаниях учредителей или собрании акционеров, предлагать и утверждать решения о дальнейшей политике компании;</w:t>
      </w:r>
    </w:p>
    <w:p w:rsidR="0046387C" w:rsidRPr="00161C6C" w:rsidRDefault="0046387C" w:rsidP="00297690">
      <w:pPr>
        <w:shd w:val="clear" w:color="auto" w:fill="FFFFFF"/>
        <w:spacing w:before="100" w:beforeAutospacing="1" w:after="30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реальные</w:t>
      </w: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вложение средств в материальное производство;</w:t>
      </w:r>
    </w:p>
    <w:p w:rsidR="0046387C" w:rsidRPr="00161C6C" w:rsidRDefault="0046387C" w:rsidP="00297690">
      <w:pPr>
        <w:shd w:val="clear" w:color="auto" w:fill="FFFFFF"/>
        <w:spacing w:before="100" w:beforeAutospacing="1" w:after="30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нефинансовые</w:t>
      </w: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инвестиции в форме открытий, патентов, ноу-хау, торговых марок. Данные формы вложений имеют свое денежное выражение и прямо либо косвенно способствуют повышению и эффективности деятельности, в которую происходит инвестирование. </w:t>
      </w:r>
    </w:p>
    <w:p w:rsidR="0046387C" w:rsidRPr="00161C6C" w:rsidRDefault="0046387C" w:rsidP="00297690">
      <w:pPr>
        <w:shd w:val="clear" w:color="auto" w:fill="FFFFFF"/>
        <w:spacing w:before="100" w:beforeAutospacing="1" w:after="30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интеллектуальные</w:t>
      </w: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финансовые вложения в продукт интеллектуальной деятельности. Финансирование разработки ноу-хау, технологий, патентов и т.п.</w:t>
      </w:r>
      <w:r w:rsidRPr="00161C6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161C6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 срочности виды инвестиций и их классификация: </w:t>
      </w:r>
    </w:p>
    <w:p w:rsidR="0046387C" w:rsidRPr="00161C6C" w:rsidRDefault="0046387C" w:rsidP="00297690">
      <w:pPr>
        <w:pStyle w:val="a3"/>
        <w:numPr>
          <w:ilvl w:val="0"/>
          <w:numId w:val="30"/>
        </w:numPr>
        <w:shd w:val="clear" w:color="auto" w:fill="FFFFFF"/>
        <w:spacing w:before="100" w:beforeAutospacing="1" w:after="30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 1 года;</w:t>
      </w:r>
    </w:p>
    <w:p w:rsidR="0046387C" w:rsidRPr="00161C6C" w:rsidRDefault="0046387C" w:rsidP="00297690">
      <w:pPr>
        <w:pStyle w:val="a3"/>
        <w:numPr>
          <w:ilvl w:val="0"/>
          <w:numId w:val="30"/>
        </w:numPr>
        <w:shd w:val="clear" w:color="auto" w:fill="FFFFFF"/>
        <w:spacing w:before="100" w:beforeAutospacing="1" w:after="30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1-3 года;</w:t>
      </w:r>
    </w:p>
    <w:p w:rsidR="0046387C" w:rsidRPr="00161C6C" w:rsidRDefault="0046387C" w:rsidP="00297690">
      <w:pPr>
        <w:pStyle w:val="a3"/>
        <w:numPr>
          <w:ilvl w:val="0"/>
          <w:numId w:val="30"/>
        </w:numPr>
        <w:shd w:val="clear" w:color="auto" w:fill="FFFFFF"/>
        <w:spacing w:before="100" w:beforeAutospacing="1" w:after="30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от 3 и более. </w:t>
      </w:r>
    </w:p>
    <w:p w:rsidR="0046387C" w:rsidRPr="00161C6C" w:rsidRDefault="0046387C" w:rsidP="00297690">
      <w:pPr>
        <w:shd w:val="clear" w:color="auto" w:fill="FFFFFF"/>
        <w:spacing w:before="100" w:beforeAutospacing="1" w:after="30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 формам принадлежности инвестиционных ресурсов </w:t>
      </w:r>
    </w:p>
    <w:p w:rsidR="0046387C" w:rsidRPr="00161C6C" w:rsidRDefault="0046387C" w:rsidP="00297690">
      <w:pPr>
        <w:shd w:val="clear" w:color="auto" w:fill="FFFFFF"/>
        <w:spacing w:before="100" w:beforeAutospacing="1" w:after="300" w:line="360" w:lineRule="auto"/>
        <w:ind w:left="720" w:hanging="43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lastRenderedPageBreak/>
        <w:t>Частного капитала</w:t>
      </w: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вклады физлиц и юридических лиц форм собственности. </w:t>
      </w:r>
    </w:p>
    <w:p w:rsidR="0046387C" w:rsidRPr="00161C6C" w:rsidRDefault="0046387C" w:rsidP="00297690">
      <w:pPr>
        <w:shd w:val="clear" w:color="auto" w:fill="FFFFFF"/>
        <w:spacing w:before="100" w:beforeAutospacing="1" w:after="300" w:line="360" w:lineRule="auto"/>
        <w:ind w:left="720" w:hanging="43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Госсобственности</w:t>
      </w: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вклады капиталов госпредприятий, госбанка, </w:t>
      </w:r>
      <w:proofErr w:type="spellStart"/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госфондов</w:t>
      </w:r>
      <w:proofErr w:type="spellEnd"/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фондов, не относящихся к бюджетным, но являющихся государственными. </w:t>
      </w:r>
    </w:p>
    <w:p w:rsidR="0046387C" w:rsidRPr="00161C6C" w:rsidRDefault="0046387C" w:rsidP="00297690">
      <w:pPr>
        <w:shd w:val="clear" w:color="auto" w:fill="FFFFFF"/>
        <w:spacing w:before="100" w:beforeAutospacing="1" w:after="300" w:line="360" w:lineRule="auto"/>
        <w:ind w:left="720" w:hanging="43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Иностранных субъектов</w:t>
      </w: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вклады субъектов иностранного капитала. </w:t>
      </w:r>
    </w:p>
    <w:p w:rsidR="0046387C" w:rsidRPr="00161C6C" w:rsidRDefault="0046387C" w:rsidP="00297690">
      <w:pPr>
        <w:shd w:val="clear" w:color="auto" w:fill="FFFFFF"/>
        <w:spacing w:before="100" w:beforeAutospacing="1" w:after="300" w:line="360" w:lineRule="auto"/>
        <w:ind w:left="720" w:hanging="43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Смешанные </w:t>
      </w: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– сочетание вкладов государственного и частного капиталов в инвестиционные объекты компаний и предприятий.</w:t>
      </w:r>
      <w:r w:rsidRPr="00161C6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161C6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 учету:</w:t>
      </w:r>
    </w:p>
    <w:p w:rsidR="0046387C" w:rsidRPr="00161C6C" w:rsidRDefault="0046387C" w:rsidP="00297690">
      <w:pPr>
        <w:shd w:val="clear" w:color="auto" w:fill="FFFFFF"/>
        <w:spacing w:before="100" w:beforeAutospacing="1" w:after="300" w:line="360" w:lineRule="auto"/>
        <w:ind w:left="720" w:hanging="43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Валовые и чистые инвестиции – понятия, тесно взаимосвязанные между собой. </w:t>
      </w:r>
    </w:p>
    <w:p w:rsidR="0046387C" w:rsidRPr="00161C6C" w:rsidRDefault="0046387C" w:rsidP="00297690">
      <w:pPr>
        <w:shd w:val="clear" w:color="auto" w:fill="FFFFFF"/>
        <w:spacing w:before="100" w:beforeAutospacing="1" w:after="300" w:line="360" w:lineRule="auto"/>
        <w:ind w:left="720" w:hanging="43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Валовые</w:t>
      </w: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учет инвестиций ведется за период, в котором суммируют все инвестиции направленные на воспроизводство нематериальных активов и основных средств. </w:t>
      </w:r>
    </w:p>
    <w:p w:rsidR="0046387C" w:rsidRPr="00161C6C" w:rsidRDefault="0046387C" w:rsidP="00297690">
      <w:pPr>
        <w:shd w:val="clear" w:color="auto" w:fill="FFFFFF"/>
        <w:spacing w:before="100" w:beforeAutospacing="1" w:after="300" w:line="360" w:lineRule="auto"/>
        <w:ind w:left="720" w:hanging="43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Чистые</w:t>
      </w: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рассчитываются как совокупность валовых инвестиций за вычетом амортизации. </w:t>
      </w:r>
    </w:p>
    <w:p w:rsidR="0046387C" w:rsidRPr="00161C6C" w:rsidRDefault="0046387C" w:rsidP="00297690">
      <w:pPr>
        <w:shd w:val="clear" w:color="auto" w:fill="FFFFFF"/>
        <w:spacing w:before="100" w:beforeAutospacing="1" w:after="300" w:line="360" w:lineRule="auto"/>
        <w:ind w:left="720" w:hanging="436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Здесь также выделяют реанимационные вложения – это, по сути, сумма амортизируемых активов.</w:t>
      </w:r>
      <w:r w:rsidRPr="00161C6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161C6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161C6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По фактору доходности существуют высоко-, средне-, низко- и бездоходные инвестиции. </w:t>
      </w:r>
    </w:p>
    <w:p w:rsidR="0046387C" w:rsidRPr="00161C6C" w:rsidRDefault="0046387C" w:rsidP="00297690">
      <w:pPr>
        <w:shd w:val="clear" w:color="auto" w:fill="FFFFFF"/>
        <w:spacing w:before="100" w:beforeAutospacing="1" w:after="300" w:line="360" w:lineRule="auto"/>
        <w:ind w:left="720" w:hanging="436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61C6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Если первые три типа определяются уровнем получаемого дохода, в сравнении со среднерыночным, то в бездоходном типе прибыль заменяется эффектом экологического, социального или иного </w:t>
      </w:r>
      <w:r w:rsidRPr="00161C6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lastRenderedPageBreak/>
        <w:t xml:space="preserve">неэкономического вида. Подобной будет классификация по степени </w:t>
      </w:r>
      <w:proofErr w:type="spellStart"/>
      <w:r w:rsidRPr="00161C6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рисковости</w:t>
      </w:r>
      <w:proofErr w:type="spellEnd"/>
      <w:r w:rsidRPr="00161C6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инвестирования в ту или иную деятельность: </w:t>
      </w:r>
    </w:p>
    <w:p w:rsidR="0046387C" w:rsidRPr="00161C6C" w:rsidRDefault="0046387C" w:rsidP="00297690">
      <w:pPr>
        <w:shd w:val="clear" w:color="auto" w:fill="FFFFFF"/>
        <w:spacing w:before="100" w:beforeAutospacing="1" w:after="300" w:line="360" w:lineRule="auto"/>
        <w:ind w:left="720" w:hanging="436"/>
        <w:jc w:val="both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</w:pPr>
      <w:r w:rsidRPr="00161C6C"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  <w:t xml:space="preserve">риск отсутствует – прибыль гарантирована; </w:t>
      </w:r>
    </w:p>
    <w:p w:rsidR="0046387C" w:rsidRPr="00161C6C" w:rsidRDefault="0046387C" w:rsidP="00297690">
      <w:pPr>
        <w:shd w:val="clear" w:color="auto" w:fill="FFFFFF"/>
        <w:spacing w:before="100" w:beforeAutospacing="1" w:after="300" w:line="360" w:lineRule="auto"/>
        <w:ind w:left="720" w:hanging="436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61C6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присутствие фактора риска в некоторой степени, уровень которой ниже среднего по рынку; </w:t>
      </w:r>
    </w:p>
    <w:p w:rsidR="0046387C" w:rsidRPr="00161C6C" w:rsidRDefault="0046387C" w:rsidP="00297690">
      <w:pPr>
        <w:shd w:val="clear" w:color="auto" w:fill="FFFFFF"/>
        <w:spacing w:before="100" w:beforeAutospacing="1" w:after="300" w:line="360" w:lineRule="auto"/>
        <w:ind w:left="720" w:hanging="436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61C6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уровень риска равен среднерыночному; </w:t>
      </w:r>
    </w:p>
    <w:p w:rsidR="00A850C2" w:rsidRPr="00161C6C" w:rsidRDefault="0046387C" w:rsidP="00297690">
      <w:pPr>
        <w:shd w:val="clear" w:color="auto" w:fill="FFFFFF"/>
        <w:spacing w:before="100" w:beforeAutospacing="1" w:after="300" w:line="360" w:lineRule="auto"/>
        <w:ind w:left="720" w:hanging="436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61C6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высокий риск потерь капитала, превышающий усредненные рыночные показатели. </w:t>
      </w:r>
    </w:p>
    <w:p w:rsidR="0046387C" w:rsidRPr="00161C6C" w:rsidRDefault="0046387C" w:rsidP="00297690">
      <w:pPr>
        <w:shd w:val="clear" w:color="auto" w:fill="FFFFFF"/>
        <w:spacing w:before="100" w:beforeAutospacing="1" w:after="300" w:line="360" w:lineRule="auto"/>
        <w:ind w:left="720" w:hanging="436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61C6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Доход здесь чаще всего максимальный. По ликвидности, то есть по скорости конвертации в денежную форму, выделяют высоко-, средне-, низко -, неликвидные вклады.</w:t>
      </w:r>
    </w:p>
    <w:p w:rsidR="00A850C2" w:rsidRPr="00161C6C" w:rsidRDefault="00A850C2" w:rsidP="00297690">
      <w:pPr>
        <w:shd w:val="clear" w:color="auto" w:fill="FFFFFF"/>
        <w:spacing w:before="100" w:beforeAutospacing="1" w:after="300" w:line="360" w:lineRule="auto"/>
        <w:ind w:left="720" w:hanging="43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 происхождению используемого капитала инвестиции разделяют на: </w:t>
      </w:r>
    </w:p>
    <w:p w:rsidR="00A850C2" w:rsidRPr="00161C6C" w:rsidRDefault="00A850C2" w:rsidP="00297690">
      <w:pPr>
        <w:shd w:val="clear" w:color="auto" w:fill="FFFFFF"/>
        <w:spacing w:before="100" w:beforeAutospacing="1" w:after="300" w:line="360" w:lineRule="auto"/>
        <w:ind w:left="720" w:hanging="43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Первичные</w:t>
      </w: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стартовые вклады, образованные из фонда собственных, заемных или смешанных финансов. </w:t>
      </w:r>
    </w:p>
    <w:p w:rsidR="00A850C2" w:rsidRPr="00161C6C" w:rsidRDefault="00A850C2" w:rsidP="00297690">
      <w:pPr>
        <w:shd w:val="clear" w:color="auto" w:fill="FFFFFF"/>
        <w:spacing w:before="100" w:beforeAutospacing="1" w:after="300" w:line="360" w:lineRule="auto"/>
        <w:ind w:left="720" w:hanging="43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Реинвестиции </w:t>
      </w: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– вложения финансов, сформированных из доходов, полученных от первоначального инвестирования </w:t>
      </w:r>
    </w:p>
    <w:p w:rsidR="00A850C2" w:rsidRPr="00161C6C" w:rsidRDefault="00A850C2" w:rsidP="00297690">
      <w:pPr>
        <w:shd w:val="clear" w:color="auto" w:fill="FFFFFF"/>
        <w:spacing w:before="100" w:beforeAutospacing="1" w:after="300" w:line="360" w:lineRule="auto"/>
        <w:ind w:left="720" w:hanging="43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spellStart"/>
      <w:r w:rsidRPr="00161C6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Дезинвестиции</w:t>
      </w:r>
      <w:proofErr w:type="spellEnd"/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безвозвратное извлечение капитала из проекта (полное или частичное). </w:t>
      </w:r>
    </w:p>
    <w:p w:rsidR="00A850C2" w:rsidRPr="00161C6C" w:rsidRDefault="00A850C2" w:rsidP="00297690">
      <w:pPr>
        <w:shd w:val="clear" w:color="auto" w:fill="FFFFFF"/>
        <w:spacing w:before="100" w:beforeAutospacing="1" w:after="300" w:line="360" w:lineRule="auto"/>
        <w:ind w:left="720" w:hanging="43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 территории размещения: </w:t>
      </w:r>
    </w:p>
    <w:p w:rsidR="00A850C2" w:rsidRPr="00161C6C" w:rsidRDefault="00A850C2" w:rsidP="00297690">
      <w:pPr>
        <w:shd w:val="clear" w:color="auto" w:fill="FFFFFF"/>
        <w:spacing w:before="100" w:beforeAutospacing="1" w:after="300" w:line="360" w:lineRule="auto"/>
        <w:ind w:left="720" w:hanging="43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внутри региона или страны – внутренние; </w:t>
      </w:r>
    </w:p>
    <w:p w:rsidR="00A850C2" w:rsidRPr="00161C6C" w:rsidRDefault="00A850C2" w:rsidP="00297690">
      <w:pPr>
        <w:shd w:val="clear" w:color="auto" w:fill="FFFFFF"/>
        <w:spacing w:before="100" w:beforeAutospacing="1" w:after="300" w:line="360" w:lineRule="auto"/>
        <w:ind w:left="720" w:hanging="436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за территорией страны или региона – внешние </w:t>
      </w:r>
    </w:p>
    <w:p w:rsidR="00A850C2" w:rsidRPr="00161C6C" w:rsidRDefault="00A850C2" w:rsidP="00297690">
      <w:pPr>
        <w:shd w:val="clear" w:color="auto" w:fill="FFFFFF"/>
        <w:spacing w:before="100" w:beforeAutospacing="1" w:after="300" w:line="360" w:lineRule="auto"/>
        <w:ind w:left="720" w:hanging="43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 совместимости: </w:t>
      </w:r>
    </w:p>
    <w:p w:rsidR="00A850C2" w:rsidRPr="00161C6C" w:rsidRDefault="00A850C2" w:rsidP="00297690">
      <w:pPr>
        <w:shd w:val="clear" w:color="auto" w:fill="FFFFFF"/>
        <w:spacing w:before="100" w:beforeAutospacing="1" w:after="300" w:line="360" w:lineRule="auto"/>
        <w:ind w:left="720" w:hanging="43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пакет проектов, зависимых друг от друга – взаимозависимые – означают вклады в объекты, которые осуществляются поочередно и подразумевают инвестирование в комплекс; </w:t>
      </w:r>
    </w:p>
    <w:p w:rsidR="00586176" w:rsidRPr="00161C6C" w:rsidRDefault="00A850C2" w:rsidP="00297690">
      <w:pPr>
        <w:shd w:val="clear" w:color="auto" w:fill="FFFFFF"/>
        <w:spacing w:before="100" w:beforeAutospacing="1" w:after="300" w:line="360" w:lineRule="auto"/>
        <w:ind w:left="720" w:hanging="43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вклады в автономно осуществляющие проекты – независимые,  альтернативные – эти виды вкладов требуют выбора, так как п</w:t>
      </w:r>
      <w:r w:rsidR="00586176"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роекты преследуют аналогичные </w:t>
      </w:r>
      <w:r w:rsidRPr="00161C6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161C6C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586176"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 объектам вложения: </w:t>
      </w:r>
    </w:p>
    <w:p w:rsidR="00161C6C" w:rsidRPr="00161C6C" w:rsidRDefault="00586176" w:rsidP="00297690">
      <w:pPr>
        <w:shd w:val="clear" w:color="auto" w:fill="FFFFFF"/>
        <w:spacing w:before="100" w:beforeAutospacing="1" w:after="300" w:line="360" w:lineRule="auto"/>
        <w:ind w:left="720" w:hanging="43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11F4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</w:t>
      </w: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161C6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физактивы</w:t>
      </w:r>
      <w:proofErr w:type="spellEnd"/>
      <w:r w:rsidRPr="00161C6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– то есть, в развитие предприятия, отрасли, в объект, повышающий </w:t>
      </w: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эффективность предпринимательской деятельности или производственного комплекса; </w:t>
      </w:r>
    </w:p>
    <w:p w:rsidR="00161C6C" w:rsidRPr="00161C6C" w:rsidRDefault="00586176" w:rsidP="00297690">
      <w:pPr>
        <w:shd w:val="clear" w:color="auto" w:fill="FFFFFF"/>
        <w:spacing w:before="100" w:beforeAutospacing="1" w:after="300" w:line="360" w:lineRule="auto"/>
        <w:ind w:left="720" w:hanging="43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 нематериальные активы</w:t>
      </w: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права на пользование участками, патенты, авторские знаки, лицензии, </w:t>
      </w:r>
      <w:proofErr w:type="spellStart"/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трейдмарки</w:t>
      </w:r>
      <w:proofErr w:type="spellEnd"/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интеллектуальную собственность, разработки и </w:t>
      </w:r>
      <w:proofErr w:type="spellStart"/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т.п</w:t>
      </w:r>
      <w:proofErr w:type="spellEnd"/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; </w:t>
      </w:r>
    </w:p>
    <w:p w:rsidR="00161C6C" w:rsidRPr="00161C6C" w:rsidRDefault="00586176" w:rsidP="00297690">
      <w:pPr>
        <w:shd w:val="clear" w:color="auto" w:fill="FFFFFF"/>
        <w:spacing w:before="100" w:beforeAutospacing="1" w:after="300" w:line="360" w:lineRule="auto"/>
        <w:ind w:left="720" w:hanging="43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 инновации</w:t>
      </w: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вклады в программы развития, образования, обучения, объекты НТП; </w:t>
      </w:r>
    </w:p>
    <w:p w:rsidR="00161C6C" w:rsidRPr="00161C6C" w:rsidRDefault="00586176" w:rsidP="00297690">
      <w:pPr>
        <w:shd w:val="clear" w:color="auto" w:fill="FFFFFF"/>
        <w:spacing w:before="100" w:beforeAutospacing="1" w:after="300" w:line="360" w:lineRule="auto"/>
        <w:ind w:left="720" w:hanging="43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61C6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нетто-инвестирование</w:t>
      </w: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— вложения финансов или капитала в приобретение нового предприятия; </w:t>
      </w:r>
    </w:p>
    <w:p w:rsidR="00161C6C" w:rsidRPr="00161C6C" w:rsidRDefault="00586176" w:rsidP="00297690">
      <w:pPr>
        <w:shd w:val="clear" w:color="auto" w:fill="FFFFFF"/>
        <w:spacing w:before="100" w:beforeAutospacing="1" w:after="300" w:line="360" w:lineRule="auto"/>
        <w:ind w:left="720" w:hanging="436"/>
        <w:jc w:val="both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</w:pPr>
      <w:r w:rsidRPr="00161C6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брутто-инвестирование</w:t>
      </w:r>
      <w:r w:rsidRPr="00161C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состоит из нетто- и реинвестирования. То есть. Происходит процесс связывания существующих инвестиций и высвободившихся ресурсов, полученных в результате первичного инвестирования. В итоге прибыль от вклада в новое предприятия направляется на его дальнейшее развитие.</w:t>
      </w:r>
      <w:r w:rsidRPr="00161C6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161C6C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161C6C" w:rsidRPr="00161C6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Отдельным подвидом называют </w:t>
      </w:r>
      <w:proofErr w:type="spellStart"/>
      <w:r w:rsidR="00161C6C" w:rsidRPr="00161C6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аннуитетные</w:t>
      </w:r>
      <w:proofErr w:type="spellEnd"/>
      <w:r w:rsidR="00161C6C" w:rsidRPr="00161C6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вложения, которые осуществляются сейчас, а доход приносят только при наступлении </w:t>
      </w:r>
      <w:r w:rsidR="00161C6C" w:rsidRPr="00161C6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lastRenderedPageBreak/>
        <w:t>определенного возраста, статуса или по истечению установленного срока.</w:t>
      </w:r>
    </w:p>
    <w:p w:rsidR="00D65219" w:rsidRPr="00161C6C" w:rsidRDefault="00D65219" w:rsidP="0029769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1C6C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D65219" w:rsidRPr="00161C6C" w:rsidRDefault="00D65219" w:rsidP="002976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1C6C">
        <w:rPr>
          <w:rFonts w:ascii="Times New Roman" w:hAnsi="Times New Roman" w:cs="Times New Roman"/>
          <w:sz w:val="28"/>
          <w:szCs w:val="28"/>
        </w:rPr>
        <w:t>Важенин А.Г. Обществознание. Для профессий и специальностей технического, естественно - научного, гуманитарн</w:t>
      </w:r>
      <w:r w:rsidR="00184161">
        <w:rPr>
          <w:rFonts w:ascii="Times New Roman" w:hAnsi="Times New Roman" w:cs="Times New Roman"/>
          <w:sz w:val="28"/>
          <w:szCs w:val="28"/>
        </w:rPr>
        <w:t xml:space="preserve">ого профилей; Москва «Академия» </w:t>
      </w:r>
      <w:r w:rsidRPr="00161C6C">
        <w:rPr>
          <w:rFonts w:ascii="Times New Roman" w:hAnsi="Times New Roman" w:cs="Times New Roman"/>
          <w:sz w:val="28"/>
          <w:szCs w:val="28"/>
        </w:rPr>
        <w:t>201</w:t>
      </w:r>
      <w:r w:rsidR="00297690">
        <w:rPr>
          <w:rFonts w:ascii="Times New Roman" w:hAnsi="Times New Roman" w:cs="Times New Roman"/>
          <w:sz w:val="28"/>
          <w:szCs w:val="28"/>
        </w:rPr>
        <w:t>6</w:t>
      </w:r>
    </w:p>
    <w:p w:rsidR="00417ED7" w:rsidRPr="00161C6C" w:rsidRDefault="00417ED7" w:rsidP="00161C6C">
      <w:pPr>
        <w:shd w:val="clear" w:color="auto" w:fill="FFFFFF"/>
        <w:spacing w:before="100" w:beforeAutospacing="1" w:after="300" w:line="240" w:lineRule="auto"/>
        <w:ind w:hanging="436"/>
        <w:jc w:val="both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</w:pPr>
    </w:p>
    <w:sectPr w:rsidR="00417ED7" w:rsidRPr="00161C6C" w:rsidSect="00042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439F"/>
    <w:multiLevelType w:val="multilevel"/>
    <w:tmpl w:val="CBE4A1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2D7685"/>
    <w:multiLevelType w:val="multilevel"/>
    <w:tmpl w:val="503A51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44740D"/>
    <w:multiLevelType w:val="hybridMultilevel"/>
    <w:tmpl w:val="E05A6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328DA"/>
    <w:multiLevelType w:val="multilevel"/>
    <w:tmpl w:val="C4047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344E69"/>
    <w:multiLevelType w:val="multilevel"/>
    <w:tmpl w:val="AD7E3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8719DE"/>
    <w:multiLevelType w:val="multilevel"/>
    <w:tmpl w:val="13A4D8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CF337D"/>
    <w:multiLevelType w:val="multilevel"/>
    <w:tmpl w:val="E4F62E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7B4094"/>
    <w:multiLevelType w:val="multilevel"/>
    <w:tmpl w:val="80ACBF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CC04D2"/>
    <w:multiLevelType w:val="multilevel"/>
    <w:tmpl w:val="541AF8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407147"/>
    <w:multiLevelType w:val="multilevel"/>
    <w:tmpl w:val="1AE2AC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694D40"/>
    <w:multiLevelType w:val="multilevel"/>
    <w:tmpl w:val="CD5A81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6D095B"/>
    <w:multiLevelType w:val="hybridMultilevel"/>
    <w:tmpl w:val="29923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340D5A"/>
    <w:multiLevelType w:val="multilevel"/>
    <w:tmpl w:val="E10C30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F706522"/>
    <w:multiLevelType w:val="multilevel"/>
    <w:tmpl w:val="353A7A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233354"/>
    <w:multiLevelType w:val="multilevel"/>
    <w:tmpl w:val="D5DCE9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CB4516C"/>
    <w:multiLevelType w:val="multilevel"/>
    <w:tmpl w:val="E3A01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7E49B8"/>
    <w:multiLevelType w:val="multilevel"/>
    <w:tmpl w:val="DCAA0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3C45F58"/>
    <w:multiLevelType w:val="multilevel"/>
    <w:tmpl w:val="0E868E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5393589"/>
    <w:multiLevelType w:val="hybridMultilevel"/>
    <w:tmpl w:val="0D4EB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6267AC"/>
    <w:multiLevelType w:val="multilevel"/>
    <w:tmpl w:val="1194B5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C166F7E"/>
    <w:multiLevelType w:val="multilevel"/>
    <w:tmpl w:val="00261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3B73370"/>
    <w:multiLevelType w:val="hybridMultilevel"/>
    <w:tmpl w:val="D1FC3C06"/>
    <w:lvl w:ilvl="0" w:tplc="4F20E0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515B02"/>
    <w:multiLevelType w:val="multilevel"/>
    <w:tmpl w:val="5D74C8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7EE52BD"/>
    <w:multiLevelType w:val="multilevel"/>
    <w:tmpl w:val="DD4AD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93D1C6F"/>
    <w:multiLevelType w:val="multilevel"/>
    <w:tmpl w:val="00AAF9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CE43919"/>
    <w:multiLevelType w:val="multilevel"/>
    <w:tmpl w:val="5B70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D6B6E24"/>
    <w:multiLevelType w:val="multilevel"/>
    <w:tmpl w:val="404AE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FEF77D5"/>
    <w:multiLevelType w:val="multilevel"/>
    <w:tmpl w:val="F0C69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0D74314"/>
    <w:multiLevelType w:val="multilevel"/>
    <w:tmpl w:val="307A22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8BF0016"/>
    <w:multiLevelType w:val="multilevel"/>
    <w:tmpl w:val="FCA4D7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2C6199"/>
    <w:multiLevelType w:val="multilevel"/>
    <w:tmpl w:val="DE98F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F2761E9"/>
    <w:multiLevelType w:val="multilevel"/>
    <w:tmpl w:val="FCA4D7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FA40360"/>
    <w:multiLevelType w:val="hybridMultilevel"/>
    <w:tmpl w:val="439042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2"/>
  </w:num>
  <w:num w:numId="3">
    <w:abstractNumId w:val="8"/>
  </w:num>
  <w:num w:numId="4">
    <w:abstractNumId w:val="14"/>
  </w:num>
  <w:num w:numId="5">
    <w:abstractNumId w:val="0"/>
  </w:num>
  <w:num w:numId="6">
    <w:abstractNumId w:val="7"/>
  </w:num>
  <w:num w:numId="7">
    <w:abstractNumId w:val="12"/>
  </w:num>
  <w:num w:numId="8">
    <w:abstractNumId w:val="10"/>
  </w:num>
  <w:num w:numId="9">
    <w:abstractNumId w:val="9"/>
  </w:num>
  <w:num w:numId="10">
    <w:abstractNumId w:val="28"/>
  </w:num>
  <w:num w:numId="11">
    <w:abstractNumId w:val="13"/>
  </w:num>
  <w:num w:numId="12">
    <w:abstractNumId w:val="19"/>
  </w:num>
  <w:num w:numId="13">
    <w:abstractNumId w:val="5"/>
  </w:num>
  <w:num w:numId="14">
    <w:abstractNumId w:val="17"/>
  </w:num>
  <w:num w:numId="15">
    <w:abstractNumId w:val="6"/>
  </w:num>
  <w:num w:numId="16">
    <w:abstractNumId w:val="1"/>
  </w:num>
  <w:num w:numId="17">
    <w:abstractNumId w:val="2"/>
  </w:num>
  <w:num w:numId="18">
    <w:abstractNumId w:val="11"/>
  </w:num>
  <w:num w:numId="19">
    <w:abstractNumId w:val="4"/>
  </w:num>
  <w:num w:numId="20">
    <w:abstractNumId w:val="30"/>
  </w:num>
  <w:num w:numId="21">
    <w:abstractNumId w:val="3"/>
  </w:num>
  <w:num w:numId="22">
    <w:abstractNumId w:val="25"/>
  </w:num>
  <w:num w:numId="23">
    <w:abstractNumId w:val="24"/>
  </w:num>
  <w:num w:numId="24">
    <w:abstractNumId w:val="15"/>
  </w:num>
  <w:num w:numId="25">
    <w:abstractNumId w:val="27"/>
  </w:num>
  <w:num w:numId="26">
    <w:abstractNumId w:val="16"/>
  </w:num>
  <w:num w:numId="27">
    <w:abstractNumId w:val="20"/>
  </w:num>
  <w:num w:numId="28">
    <w:abstractNumId w:val="23"/>
  </w:num>
  <w:num w:numId="29">
    <w:abstractNumId w:val="26"/>
  </w:num>
  <w:num w:numId="30">
    <w:abstractNumId w:val="31"/>
  </w:num>
  <w:num w:numId="31">
    <w:abstractNumId w:val="22"/>
  </w:num>
  <w:num w:numId="32">
    <w:abstractNumId w:val="21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31F8"/>
    <w:rsid w:val="00023180"/>
    <w:rsid w:val="00031689"/>
    <w:rsid w:val="000421A9"/>
    <w:rsid w:val="0014373D"/>
    <w:rsid w:val="00161C6C"/>
    <w:rsid w:val="00184161"/>
    <w:rsid w:val="001E2C27"/>
    <w:rsid w:val="00297690"/>
    <w:rsid w:val="002D1459"/>
    <w:rsid w:val="003C1EC8"/>
    <w:rsid w:val="003D6304"/>
    <w:rsid w:val="00417ED7"/>
    <w:rsid w:val="0045430E"/>
    <w:rsid w:val="0046005A"/>
    <w:rsid w:val="0046387C"/>
    <w:rsid w:val="00503F17"/>
    <w:rsid w:val="0050793E"/>
    <w:rsid w:val="00511F40"/>
    <w:rsid w:val="005831F8"/>
    <w:rsid w:val="00586176"/>
    <w:rsid w:val="006B2CD3"/>
    <w:rsid w:val="007056C2"/>
    <w:rsid w:val="00717115"/>
    <w:rsid w:val="00717B00"/>
    <w:rsid w:val="00896D40"/>
    <w:rsid w:val="0090061C"/>
    <w:rsid w:val="00933476"/>
    <w:rsid w:val="0094404A"/>
    <w:rsid w:val="00A850C2"/>
    <w:rsid w:val="00AB0737"/>
    <w:rsid w:val="00AE6E54"/>
    <w:rsid w:val="00B4532C"/>
    <w:rsid w:val="00B9212C"/>
    <w:rsid w:val="00C012FF"/>
    <w:rsid w:val="00D456CD"/>
    <w:rsid w:val="00D65219"/>
    <w:rsid w:val="00DA4A07"/>
    <w:rsid w:val="00DF0D9D"/>
    <w:rsid w:val="00F124E4"/>
    <w:rsid w:val="00FE73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1A9"/>
  </w:style>
  <w:style w:type="paragraph" w:styleId="1">
    <w:name w:val="heading 1"/>
    <w:basedOn w:val="a"/>
    <w:link w:val="10"/>
    <w:uiPriority w:val="9"/>
    <w:qFormat/>
    <w:rsid w:val="00B921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07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07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12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921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">
    <w:name w:val="p"/>
    <w:basedOn w:val="a"/>
    <w:rsid w:val="00B92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B92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9212C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896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96D4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AB073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B07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7">
    <w:name w:val="Hyperlink"/>
    <w:basedOn w:val="a0"/>
    <w:uiPriority w:val="99"/>
    <w:unhideWhenUsed/>
    <w:rsid w:val="00AB0737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F124E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921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07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07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12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921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">
    <w:name w:val="p"/>
    <w:basedOn w:val="a"/>
    <w:rsid w:val="00B92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B92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9212C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896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96D4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AB073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B07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7">
    <w:name w:val="Hyperlink"/>
    <w:basedOn w:val="a0"/>
    <w:uiPriority w:val="99"/>
    <w:unhideWhenUsed/>
    <w:rsid w:val="00AB0737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F124E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8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828957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17439889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70073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1667397244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533470332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1409228679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188961227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5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9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93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309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045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633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70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94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0247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760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188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7549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0809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5973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0659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3978308">
                                                                      <w:marLeft w:val="0"/>
                                                                      <w:marRight w:val="18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0879930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332801070">
          <w:marLeft w:val="0"/>
          <w:marRight w:val="15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710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957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4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4575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11537">
          <w:marLeft w:val="0"/>
          <w:marRight w:val="0"/>
          <w:marTop w:val="600"/>
          <w:marBottom w:val="600"/>
          <w:divBdr>
            <w:top w:val="single" w:sz="6" w:space="0" w:color="C6E6FF"/>
            <w:left w:val="single" w:sz="6" w:space="0" w:color="C6E6FF"/>
            <w:bottom w:val="single" w:sz="6" w:space="0" w:color="C6E6FF"/>
            <w:right w:val="single" w:sz="6" w:space="0" w:color="C6E6FF"/>
          </w:divBdr>
          <w:divsChild>
            <w:div w:id="65549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2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9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02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30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425353">
          <w:marLeft w:val="0"/>
          <w:marRight w:val="0"/>
          <w:marTop w:val="600"/>
          <w:marBottom w:val="600"/>
          <w:divBdr>
            <w:top w:val="single" w:sz="6" w:space="0" w:color="C6E6FF"/>
            <w:left w:val="single" w:sz="6" w:space="0" w:color="C6E6FF"/>
            <w:bottom w:val="single" w:sz="6" w:space="0" w:color="C6E6FF"/>
            <w:right w:val="single" w:sz="6" w:space="0" w:color="C6E6FF"/>
          </w:divBdr>
          <w:divsChild>
            <w:div w:id="23837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34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88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7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05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146207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7915">
          <w:marLeft w:val="0"/>
          <w:marRight w:val="0"/>
          <w:marTop w:val="600"/>
          <w:marBottom w:val="600"/>
          <w:divBdr>
            <w:top w:val="single" w:sz="6" w:space="0" w:color="C6E6FF"/>
            <w:left w:val="single" w:sz="6" w:space="0" w:color="C6E6FF"/>
            <w:bottom w:val="single" w:sz="6" w:space="0" w:color="C6E6FF"/>
            <w:right w:val="single" w:sz="6" w:space="0" w:color="C6E6FF"/>
          </w:divBdr>
          <w:divsChild>
            <w:div w:id="62450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29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1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58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3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08758">
          <w:marLeft w:val="2550"/>
          <w:marRight w:val="10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4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4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4979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9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4083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2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6032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6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 Store</dc:creator>
  <cp:keywords/>
  <dc:description/>
  <cp:lastModifiedBy>Пользователь</cp:lastModifiedBy>
  <cp:revision>18</cp:revision>
  <cp:lastPrinted>2020-12-10T04:13:00Z</cp:lastPrinted>
  <dcterms:created xsi:type="dcterms:W3CDTF">2020-11-02T20:09:00Z</dcterms:created>
  <dcterms:modified xsi:type="dcterms:W3CDTF">2020-12-15T06:36:00Z</dcterms:modified>
</cp:coreProperties>
</file>